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7570"/>
      </w:pPr>
      <w:r>
        <w:rPr/>
        <w:t>Додаток</w:t>
      </w:r>
      <w:r>
        <w:rPr>
          <w:spacing w:val="-5"/>
        </w:rPr>
        <w:t> </w:t>
      </w:r>
      <w:r>
        <w:rPr/>
        <w:t>№2</w:t>
      </w:r>
    </w:p>
    <w:p>
      <w:pPr>
        <w:pStyle w:val="BodyText"/>
        <w:tabs>
          <w:tab w:pos="8050" w:val="left" w:leader="none"/>
          <w:tab w:pos="8939" w:val="left" w:leader="none"/>
          <w:tab w:pos="9161" w:val="left" w:leader="none"/>
          <w:tab w:pos="9756" w:val="left" w:leader="none"/>
          <w:tab w:pos="9806" w:val="left" w:leader="none"/>
        </w:tabs>
        <w:spacing w:line="259" w:lineRule="auto" w:before="19"/>
        <w:ind w:left="7570" w:right="147" w:hanging="1"/>
      </w:pPr>
      <w:r>
        <w:rPr/>
        <w:t>до</w:t>
        <w:tab/>
        <w:t>договору</w:t>
        <w:tab/>
        <w:tab/>
        <w:t>про</w:t>
        <w:tab/>
      </w:r>
      <w:r>
        <w:rPr>
          <w:spacing w:val="-1"/>
        </w:rPr>
        <w:t>постачання</w:t>
      </w:r>
      <w:r>
        <w:rPr>
          <w:spacing w:val="-52"/>
        </w:rPr>
        <w:t> </w:t>
      </w:r>
      <w:r>
        <w:rPr/>
        <w:t>електричної</w:t>
        <w:tab/>
        <w:t>енергії</w:t>
        <w:tab/>
        <w:tab/>
      </w:r>
      <w:r>
        <w:rPr>
          <w:spacing w:val="-1"/>
        </w:rPr>
        <w:t>споживачу</w:t>
      </w:r>
    </w:p>
    <w:p>
      <w:pPr>
        <w:pStyle w:val="BodyText"/>
        <w:tabs>
          <w:tab w:pos="8454" w:val="left" w:leader="none"/>
          <w:tab w:pos="9879" w:val="left" w:leader="none"/>
          <w:tab w:pos="10803" w:val="left" w:leader="none"/>
        </w:tabs>
        <w:spacing w:line="259" w:lineRule="auto"/>
        <w:ind w:left="7570" w:right="164"/>
      </w:pPr>
      <w:r>
        <w:rPr/>
        <w:t>№</w:t>
      </w:r>
      <w:r>
        <w:rPr>
          <w:u w:val="single"/>
        </w:rPr>
        <w:tab/>
        <w:tab/>
        <w:tab/>
      </w:r>
      <w:r>
        <w:rPr/>
        <w:t> від</w:t>
      </w:r>
      <w:r>
        <w:rPr>
          <w:spacing w:val="-4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2021р.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90"/>
        <w:ind w:left="2529" w:right="2497"/>
        <w:jc w:val="center"/>
      </w:pPr>
      <w:bookmarkStart w:name="КОМЕРЦІЙНА ПРОПОЗИЦІЯ «ФІКСОВАНА ЦІНА – " w:id="1"/>
      <w:bookmarkEnd w:id="1"/>
      <w:r>
        <w:rPr>
          <w:b w:val="0"/>
        </w:rPr>
      </w:r>
      <w:r>
        <w:rPr/>
        <w:t>КОМЕРЦІЙНА</w:t>
      </w:r>
      <w:r>
        <w:rPr>
          <w:spacing w:val="-10"/>
        </w:rPr>
        <w:t> </w:t>
      </w:r>
      <w:r>
        <w:rPr/>
        <w:t>ПРОПОЗИЦІЯ</w:t>
      </w:r>
      <w:r>
        <w:rPr>
          <w:spacing w:val="-7"/>
        </w:rPr>
        <w:t> </w:t>
      </w:r>
      <w:r>
        <w:rPr/>
        <w:t>«ФІКСОВАНА</w:t>
      </w:r>
      <w:r>
        <w:rPr>
          <w:spacing w:val="-10"/>
        </w:rPr>
        <w:t> </w:t>
      </w:r>
      <w:r>
        <w:rPr/>
        <w:t>ЦІНА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9Б»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tabs>
          <w:tab w:pos="8956" w:val="left" w:leader="none"/>
        </w:tabs>
        <w:spacing w:line="259" w:lineRule="auto"/>
        <w:ind w:left="765" w:right="352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(далі</w:t>
      </w:r>
      <w:r>
        <w:rPr>
          <w:spacing w:val="-9"/>
        </w:rPr>
        <w:t> </w:t>
      </w:r>
      <w:r>
        <w:rPr/>
        <w:t>-</w:t>
      </w:r>
      <w:r>
        <w:rPr>
          <w:spacing w:val="-13"/>
        </w:rPr>
        <w:t> </w:t>
      </w:r>
      <w:r>
        <w:rPr/>
        <w:t>Споживач)</w:t>
      </w:r>
      <w:r>
        <w:rPr>
          <w:spacing w:val="-53"/>
        </w:rPr>
        <w:t> </w:t>
      </w:r>
      <w:r>
        <w:rPr>
          <w:spacing w:val="-1"/>
        </w:rPr>
        <w:t>ТОВАРИСТВО</w:t>
      </w:r>
      <w:r>
        <w:rPr>
          <w:spacing w:val="-12"/>
        </w:rPr>
        <w:t> </w:t>
      </w:r>
      <w:r>
        <w:rPr>
          <w:spacing w:val="-1"/>
        </w:rPr>
        <w:t>З</w:t>
      </w:r>
      <w:r>
        <w:rPr>
          <w:spacing w:val="-9"/>
        </w:rPr>
        <w:t> </w:t>
      </w:r>
      <w:r>
        <w:rPr>
          <w:spacing w:val="-1"/>
        </w:rPr>
        <w:t>ОБМЕЖЕНОЮ</w:t>
      </w:r>
      <w:r>
        <w:rPr>
          <w:spacing w:val="-8"/>
        </w:rPr>
        <w:t> </w:t>
      </w:r>
      <w:r>
        <w:rPr>
          <w:spacing w:val="-1"/>
        </w:rPr>
        <w:t>ВІДПОВІДАЛЬНІСТЮ</w:t>
      </w:r>
      <w:r>
        <w:rPr>
          <w:spacing w:val="-9"/>
        </w:rPr>
        <w:t> </w:t>
      </w:r>
      <w:r>
        <w:rPr/>
        <w:t>«ВІННИЦЯГАЗ ЗБУТ»,</w:t>
      </w:r>
      <w:r>
        <w:rPr>
          <w:spacing w:val="-10"/>
        </w:rPr>
        <w:t> </w:t>
      </w:r>
      <w:r>
        <w:rPr/>
        <w:t>(далі</w:t>
      </w:r>
      <w:r>
        <w:rPr>
          <w:spacing w:val="-10"/>
        </w:rPr>
        <w:t> </w:t>
      </w:r>
      <w:r>
        <w:rPr/>
        <w:t>-</w:t>
      </w:r>
      <w:r>
        <w:rPr>
          <w:spacing w:val="-13"/>
        </w:rPr>
        <w:t> </w:t>
      </w:r>
      <w:r>
        <w:rPr/>
        <w:t>Постачальник),</w:t>
      </w:r>
    </w:p>
    <w:p>
      <w:pPr>
        <w:pStyle w:val="BodyText"/>
        <w:spacing w:line="259" w:lineRule="auto"/>
        <w:ind w:left="200"/>
      </w:pPr>
      <w:r>
        <w:rPr/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> </w:t>
      </w:r>
      <w:r>
        <w:rPr/>
        <w:t>споживачу (постанова Національної комісії, що здійснює державне регулювання у сферах енергетики та</w:t>
      </w:r>
      <w:r>
        <w:rPr>
          <w:spacing w:val="1"/>
        </w:rPr>
        <w:t> </w:t>
      </w:r>
      <w:r>
        <w:rPr/>
        <w:t>комунальних</w:t>
      </w:r>
      <w:r>
        <w:rPr>
          <w:spacing w:val="-4"/>
        </w:rPr>
        <w:t> </w:t>
      </w:r>
      <w:r>
        <w:rPr/>
        <w:t>послуг</w:t>
      </w:r>
      <w:r>
        <w:rPr>
          <w:spacing w:val="-3"/>
        </w:rPr>
        <w:t> </w:t>
      </w:r>
      <w:r>
        <w:rPr/>
        <w:t>(далі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Регулятор)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1199</w:t>
      </w:r>
      <w:r>
        <w:rPr>
          <w:spacing w:val="-3"/>
        </w:rPr>
        <w:t> </w:t>
      </w:r>
      <w:r>
        <w:rPr/>
        <w:t>від</w:t>
      </w:r>
      <w:r>
        <w:rPr>
          <w:spacing w:val="-3"/>
        </w:rPr>
        <w:t> </w:t>
      </w:r>
      <w:r>
        <w:rPr/>
        <w:t>24.06.2020</w:t>
      </w:r>
      <w:r>
        <w:rPr>
          <w:spacing w:val="-6"/>
        </w:rPr>
        <w:t> </w:t>
      </w:r>
      <w:r>
        <w:rPr/>
        <w:t>р.),</w:t>
      </w:r>
      <w:r>
        <w:rPr>
          <w:spacing w:val="-4"/>
        </w:rPr>
        <w:t> </w:t>
      </w:r>
      <w:r>
        <w:rPr/>
        <w:t>встановлює</w:t>
      </w:r>
      <w:r>
        <w:rPr>
          <w:spacing w:val="-6"/>
        </w:rPr>
        <w:t> </w:t>
      </w:r>
      <w:r>
        <w:rPr/>
        <w:t>наступні</w:t>
      </w:r>
      <w:r>
        <w:rPr>
          <w:spacing w:val="-5"/>
        </w:rPr>
        <w:t> </w:t>
      </w:r>
      <w:r>
        <w:rPr/>
        <w:t>умови</w:t>
      </w:r>
      <w:r>
        <w:rPr>
          <w:spacing w:val="-4"/>
        </w:rPr>
        <w:t> </w:t>
      </w:r>
      <w:r>
        <w:rPr/>
        <w:t>даної</w:t>
      </w:r>
      <w:r>
        <w:rPr>
          <w:spacing w:val="-4"/>
        </w:rPr>
        <w:t> </w:t>
      </w:r>
      <w:r>
        <w:rPr/>
        <w:t>комерційної</w:t>
      </w:r>
      <w:r>
        <w:rPr>
          <w:spacing w:val="-52"/>
        </w:rPr>
        <w:t> </w:t>
      </w:r>
      <w:r>
        <w:rPr/>
        <w:t>пропозиції.</w:t>
      </w:r>
    </w:p>
    <w:p>
      <w:pPr>
        <w:pStyle w:val="BodyText"/>
        <w:spacing w:line="259" w:lineRule="auto"/>
        <w:ind w:left="199" w:right="156" w:firstLine="565"/>
        <w:jc w:val="both"/>
      </w:pPr>
      <w:r>
        <w:rPr/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> </w:t>
      </w:r>
      <w:r>
        <w:rPr/>
        <w:t>енергії»,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роздрібного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затверджених</w:t>
      </w:r>
      <w:r>
        <w:rPr>
          <w:spacing w:val="1"/>
        </w:rPr>
        <w:t> </w:t>
      </w:r>
      <w:r>
        <w:rPr/>
        <w:t>постановою</w:t>
      </w:r>
      <w:r>
        <w:rPr>
          <w:spacing w:val="1"/>
        </w:rPr>
        <w:t> </w:t>
      </w:r>
      <w:r>
        <w:rPr/>
        <w:t>Регулятора,</w:t>
      </w:r>
      <w:r>
        <w:rPr>
          <w:spacing w:val="1"/>
        </w:rPr>
        <w:t> </w:t>
      </w:r>
      <w:r>
        <w:rPr/>
        <w:t>№312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> </w:t>
      </w:r>
      <w:r>
        <w:rPr/>
        <w:t>ПР)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Цивільного</w:t>
      </w:r>
      <w:r>
        <w:rPr>
          <w:spacing w:val="-1"/>
        </w:rPr>
        <w:t> </w:t>
      </w:r>
      <w:r>
        <w:rPr/>
        <w:t>кодексу</w:t>
      </w:r>
      <w:r>
        <w:rPr>
          <w:spacing w:val="-3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Господарського кодексу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line="259" w:lineRule="auto"/>
        <w:ind w:left="201" w:right="153" w:firstLine="564"/>
        <w:jc w:val="both"/>
      </w:pPr>
      <w:r>
        <w:rPr/>
        <w:t>Територія</w:t>
      </w:r>
      <w:r>
        <w:rPr>
          <w:spacing w:val="-9"/>
        </w:rPr>
        <w:t> </w:t>
      </w:r>
      <w:r>
        <w:rPr/>
        <w:t>діяльності:</w:t>
      </w:r>
      <w:r>
        <w:rPr>
          <w:spacing w:val="-9"/>
        </w:rPr>
        <w:t> </w:t>
      </w:r>
      <w:r>
        <w:rPr/>
        <w:t>ТОВ</w:t>
      </w:r>
      <w:r>
        <w:rPr>
          <w:spacing w:val="-9"/>
        </w:rPr>
        <w:t> </w:t>
      </w:r>
      <w:r>
        <w:rPr/>
        <w:t>«ВІННИЦЯГАЗ</w:t>
      </w:r>
      <w:r>
        <w:rPr>
          <w:spacing w:val="-9"/>
        </w:rPr>
        <w:t> </w:t>
      </w:r>
      <w:r>
        <w:rPr/>
        <w:t>ЗБУТ»</w:t>
      </w:r>
      <w:r>
        <w:rPr>
          <w:spacing w:val="-8"/>
        </w:rPr>
        <w:t> </w:t>
      </w:r>
      <w:r>
        <w:rPr/>
        <w:t>здійснює</w:t>
      </w:r>
      <w:r>
        <w:rPr>
          <w:spacing w:val="-9"/>
        </w:rPr>
        <w:t> </w:t>
      </w:r>
      <w:r>
        <w:rPr/>
        <w:t>діяльність</w:t>
      </w:r>
      <w:r>
        <w:rPr>
          <w:spacing w:val="-7"/>
        </w:rPr>
        <w:t> </w:t>
      </w:r>
      <w:r>
        <w:rPr/>
        <w:t>з</w:t>
      </w:r>
      <w:r>
        <w:rPr>
          <w:spacing w:val="-9"/>
        </w:rPr>
        <w:t> </w:t>
      </w:r>
      <w:r>
        <w:rPr/>
        <w:t>постачання</w:t>
      </w:r>
      <w:r>
        <w:rPr>
          <w:spacing w:val="-9"/>
        </w:rPr>
        <w:t> </w:t>
      </w:r>
      <w:r>
        <w:rPr/>
        <w:t>електричної</w:t>
      </w:r>
      <w:r>
        <w:rPr>
          <w:spacing w:val="-9"/>
        </w:rPr>
        <w:t> </w:t>
      </w:r>
      <w:r>
        <w:rPr/>
        <w:t>енергії</w:t>
      </w:r>
      <w:r>
        <w:rPr>
          <w:spacing w:val="-8"/>
        </w:rPr>
        <w:t> </w:t>
      </w:r>
      <w:r>
        <w:rPr/>
        <w:t>на</w:t>
      </w:r>
      <w:r>
        <w:rPr>
          <w:spacing w:val="-53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укладених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Операторами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розподілу/передачі</w:t>
      </w:r>
      <w:r>
        <w:rPr>
          <w:spacing w:val="1"/>
        </w:rPr>
        <w:t> </w:t>
      </w:r>
      <w:r>
        <w:rPr/>
        <w:t>(далі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Оператори)</w:t>
      </w:r>
      <w:r>
        <w:rPr>
          <w:spacing w:val="-7"/>
        </w:rPr>
        <w:t> </w:t>
      </w:r>
      <w:r>
        <w:rPr/>
        <w:t>Договорів</w:t>
      </w:r>
      <w:r>
        <w:rPr>
          <w:spacing w:val="-7"/>
        </w:rPr>
        <w:t> </w:t>
      </w:r>
      <w:r>
        <w:rPr/>
        <w:t>електропостачальника</w:t>
      </w:r>
      <w:r>
        <w:rPr>
          <w:spacing w:val="-2"/>
        </w:rPr>
        <w:t> </w:t>
      </w:r>
      <w:r>
        <w:rPr/>
        <w:t>про</w:t>
      </w:r>
      <w:r>
        <w:rPr>
          <w:spacing w:val="-4"/>
        </w:rPr>
        <w:t> </w:t>
      </w:r>
      <w:r>
        <w:rPr/>
        <w:t>надання</w:t>
      </w:r>
      <w:r>
        <w:rPr>
          <w:spacing w:val="-6"/>
        </w:rPr>
        <w:t> </w:t>
      </w:r>
      <w:r>
        <w:rPr/>
        <w:t>послуг</w:t>
      </w:r>
      <w:r>
        <w:rPr>
          <w:spacing w:val="-5"/>
        </w:rPr>
        <w:t> </w:t>
      </w:r>
      <w:r>
        <w:rPr/>
        <w:t>з</w:t>
      </w:r>
      <w:r>
        <w:rPr>
          <w:spacing w:val="-6"/>
        </w:rPr>
        <w:t> </w:t>
      </w:r>
      <w:r>
        <w:rPr/>
        <w:t>розподілу/передачі</w:t>
      </w:r>
      <w:r>
        <w:rPr>
          <w:spacing w:val="-2"/>
        </w:rPr>
        <w:t> </w:t>
      </w:r>
      <w:r>
        <w:rPr/>
        <w:t>електричної</w:t>
      </w:r>
      <w:r>
        <w:rPr>
          <w:spacing w:val="-5"/>
        </w:rPr>
        <w:t> </w:t>
      </w:r>
      <w:r>
        <w:rPr/>
        <w:t>енергії.</w:t>
      </w:r>
    </w:p>
    <w:p>
      <w:pPr>
        <w:pStyle w:val="BodyText"/>
        <w:ind w:left="765"/>
        <w:jc w:val="both"/>
      </w:pPr>
      <w:bookmarkStart w:name="Термін дії цієї публічної комерційної пр" w:id="2"/>
      <w:bookmarkEnd w:id="2"/>
      <w:r>
        <w:rPr/>
      </w:r>
      <w:r>
        <w:rPr/>
        <w:t>Предмет</w:t>
      </w:r>
      <w:r>
        <w:rPr>
          <w:spacing w:val="-10"/>
        </w:rPr>
        <w:t> </w:t>
      </w:r>
      <w:r>
        <w:rPr/>
        <w:t>комерційної</w:t>
      </w:r>
      <w:r>
        <w:rPr>
          <w:spacing w:val="-8"/>
        </w:rPr>
        <w:t> </w:t>
      </w:r>
      <w:r>
        <w:rPr/>
        <w:t>пропозиції:</w:t>
      </w:r>
      <w:r>
        <w:rPr>
          <w:spacing w:val="-8"/>
        </w:rPr>
        <w:t> </w:t>
      </w:r>
      <w:r>
        <w:rPr/>
        <w:t>Постачання</w:t>
      </w:r>
      <w:r>
        <w:rPr>
          <w:spacing w:val="-11"/>
        </w:rPr>
        <w:t> </w:t>
      </w:r>
      <w:r>
        <w:rPr/>
        <w:t>електричної</w:t>
      </w:r>
      <w:r>
        <w:rPr>
          <w:spacing w:val="-8"/>
        </w:rPr>
        <w:t> </w:t>
      </w:r>
      <w:r>
        <w:rPr/>
        <w:t>енергії</w:t>
      </w:r>
      <w:r>
        <w:rPr>
          <w:spacing w:val="-9"/>
        </w:rPr>
        <w:t> </w:t>
      </w:r>
      <w:r>
        <w:rPr/>
        <w:t>як</w:t>
      </w:r>
      <w:r>
        <w:rPr>
          <w:spacing w:val="-9"/>
        </w:rPr>
        <w:t> </w:t>
      </w:r>
      <w:r>
        <w:rPr/>
        <w:t>товарної</w:t>
      </w:r>
      <w:r>
        <w:rPr>
          <w:spacing w:val="-9"/>
        </w:rPr>
        <w:t> </w:t>
      </w:r>
      <w:r>
        <w:rPr/>
        <w:t>продукції.</w:t>
      </w:r>
    </w:p>
    <w:p>
      <w:pPr>
        <w:pStyle w:val="Heading1"/>
        <w:tabs>
          <w:tab w:pos="7325" w:val="left" w:leader="none"/>
        </w:tabs>
        <w:spacing w:after="18"/>
        <w:ind w:left="765"/>
        <w:jc w:val="both"/>
      </w:pPr>
      <w:r>
        <w:rPr/>
        <w:t>Термін</w:t>
      </w:r>
      <w:r>
        <w:rPr>
          <w:spacing w:val="-10"/>
        </w:rPr>
        <w:t> </w:t>
      </w:r>
      <w:r>
        <w:rPr/>
        <w:t>дії</w:t>
      </w:r>
      <w:r>
        <w:rPr>
          <w:spacing w:val="-7"/>
        </w:rPr>
        <w:t> </w:t>
      </w:r>
      <w:r>
        <w:rPr/>
        <w:t>цієї</w:t>
      </w:r>
      <w:r>
        <w:rPr>
          <w:spacing w:val="-6"/>
        </w:rPr>
        <w:t> </w:t>
      </w:r>
      <w:r>
        <w:rPr/>
        <w:t>публічної</w:t>
      </w:r>
      <w:r>
        <w:rPr>
          <w:spacing w:val="-8"/>
        </w:rPr>
        <w:t> </w:t>
      </w:r>
      <w:r>
        <w:rPr/>
        <w:t>комерційної</w:t>
      </w:r>
      <w:r>
        <w:rPr>
          <w:spacing w:val="-4"/>
        </w:rPr>
        <w:t> </w:t>
      </w:r>
      <w:r>
        <w:rPr/>
        <w:t>пропозиції:</w:t>
      </w:r>
      <w:r>
        <w:rPr>
          <w:spacing w:val="-6"/>
        </w:rPr>
        <w:t> </w:t>
      </w:r>
      <w:r>
        <w:rPr/>
        <w:t>початок</w:t>
      </w:r>
      <w:r>
        <w:rPr>
          <w:u w:val="thick"/>
        </w:rPr>
        <w:tab/>
      </w:r>
      <w:r>
        <w:rPr/>
        <w:t>2021р.;</w:t>
      </w:r>
      <w:r>
        <w:rPr>
          <w:spacing w:val="-6"/>
        </w:rPr>
        <w:t> </w:t>
      </w:r>
      <w:r>
        <w:rPr/>
        <w:t>кінець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31.12.2021р.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9074"/>
      </w:tblGrid>
      <w:tr>
        <w:trPr>
          <w:trHeight w:val="347" w:hRule="atLeast"/>
        </w:trPr>
        <w:tc>
          <w:tcPr>
            <w:tcW w:w="1556" w:type="dxa"/>
          </w:tcPr>
          <w:p>
            <w:pPr>
              <w:pStyle w:val="TableParagraph"/>
              <w:spacing w:before="32"/>
              <w:ind w:left="455"/>
              <w:rPr>
                <w:b/>
                <w:sz w:val="22"/>
              </w:rPr>
            </w:pPr>
            <w:r>
              <w:rPr>
                <w:b/>
                <w:sz w:val="22"/>
              </w:rPr>
              <w:t>Умова</w:t>
            </w:r>
          </w:p>
        </w:tc>
        <w:tc>
          <w:tcPr>
            <w:tcW w:w="9074" w:type="dxa"/>
          </w:tcPr>
          <w:p>
            <w:pPr>
              <w:pStyle w:val="TableParagraph"/>
              <w:spacing w:before="32"/>
              <w:ind w:left="3939" w:right="39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Пропозиція</w:t>
            </w:r>
          </w:p>
        </w:tc>
      </w:tr>
      <w:tr>
        <w:trPr>
          <w:trHeight w:val="3707" w:hRule="atLeast"/>
        </w:trPr>
        <w:tc>
          <w:tcPr>
            <w:tcW w:w="1556" w:type="dxa"/>
            <w:textDirection w:val="btLr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417"/>
              <w:rPr>
                <w:b/>
                <w:sz w:val="22"/>
              </w:rPr>
            </w:pPr>
            <w:r>
              <w:rPr>
                <w:b/>
                <w:sz w:val="22"/>
              </w:rPr>
              <w:t>Вартість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електричної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енергії</w:t>
            </w:r>
          </w:p>
        </w:tc>
        <w:tc>
          <w:tcPr>
            <w:tcW w:w="9074" w:type="dxa"/>
          </w:tcPr>
          <w:p>
            <w:pPr>
              <w:pStyle w:val="TableParagraph"/>
              <w:spacing w:before="194"/>
              <w:ind w:left="144" w:right="127"/>
              <w:jc w:val="both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Споживача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площадці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(-ках)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вимірювання,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віднесеній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«Б»,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вартість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розрахунковий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період (місяць)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32" w:lineRule="exact"/>
              <w:ind w:left="3456"/>
              <w:jc w:val="both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В</w:t>
            </w:r>
            <w:r>
              <w:rPr>
                <w:b/>
                <w:spacing w:val="-1"/>
                <w:sz w:val="22"/>
                <w:vertAlign w:val="subscript"/>
              </w:rPr>
              <w:t>ф</w:t>
            </w:r>
            <w:r>
              <w:rPr>
                <w:b/>
                <w:spacing w:val="-22"/>
                <w:sz w:val="22"/>
                <w:vertAlign w:val="baseline"/>
              </w:rPr>
              <w:t> </w:t>
            </w:r>
            <w:r>
              <w:rPr>
                <w:b/>
                <w:spacing w:val="-1"/>
                <w:sz w:val="22"/>
                <w:vertAlign w:val="baseline"/>
              </w:rPr>
              <w:t>=</w:t>
            </w:r>
            <w:r>
              <w:rPr>
                <w:b/>
                <w:spacing w:val="-2"/>
                <w:sz w:val="22"/>
                <w:vertAlign w:val="baseline"/>
              </w:rPr>
              <w:t> </w:t>
            </w:r>
            <w:r>
              <w:rPr>
                <w:b/>
                <w:spacing w:val="-1"/>
                <w:sz w:val="22"/>
                <w:vertAlign w:val="baseline"/>
              </w:rPr>
              <w:t>V</w:t>
            </w:r>
            <w:r>
              <w:rPr>
                <w:b/>
                <w:spacing w:val="-1"/>
                <w:sz w:val="22"/>
                <w:vertAlign w:val="subscript"/>
              </w:rPr>
              <w:t>ф</w:t>
            </w:r>
            <w:r>
              <w:rPr>
                <w:b/>
                <w:spacing w:val="-2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×</w:t>
            </w:r>
            <w:r>
              <w:rPr>
                <w:b/>
                <w:spacing w:val="-2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(Ц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+</w:t>
            </w:r>
            <w:r>
              <w:rPr>
                <w:b/>
                <w:spacing w:val="-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Т</w:t>
            </w:r>
            <w:r>
              <w:rPr>
                <w:b/>
                <w:sz w:val="22"/>
                <w:vertAlign w:val="subscript"/>
              </w:rPr>
              <w:t>осп</w:t>
            </w:r>
            <w:r>
              <w:rPr>
                <w:b/>
                <w:sz w:val="22"/>
                <w:vertAlign w:val="baseline"/>
              </w:rPr>
              <w:t>)</w:t>
            </w:r>
            <w:r>
              <w:rPr>
                <w:sz w:val="22"/>
                <w:vertAlign w:val="baseline"/>
              </w:rPr>
              <w:t>,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де</w:t>
            </w:r>
          </w:p>
          <w:p>
            <w:pPr>
              <w:pStyle w:val="TableParagraph"/>
              <w:spacing w:before="23"/>
              <w:ind w:left="145" w:right="145" w:hanging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В</w:t>
            </w:r>
            <w:r>
              <w:rPr>
                <w:b/>
                <w:sz w:val="22"/>
                <w:vertAlign w:val="subscript"/>
              </w:rPr>
              <w:t>ф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- вартість спожитого місячного обсягу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електричної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енергії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у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розрахунковому </w:t>
            </w:r>
            <w:r>
              <w:rPr>
                <w:position w:val="-1"/>
                <w:sz w:val="22"/>
                <w:vertAlign w:val="baseline"/>
              </w:rPr>
              <w:t>місяці</w:t>
            </w:r>
            <w:r>
              <w:rPr>
                <w:spacing w:val="1"/>
                <w:position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постачання,</w:t>
            </w:r>
            <w:r>
              <w:rPr>
                <w:spacing w:val="2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грн</w:t>
            </w:r>
            <w:r>
              <w:rPr>
                <w:spacing w:val="2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без</w:t>
            </w:r>
            <w:r>
              <w:rPr>
                <w:spacing w:val="2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ПДВ;</w:t>
            </w:r>
          </w:p>
          <w:p>
            <w:pPr>
              <w:pStyle w:val="TableParagraph"/>
              <w:spacing w:line="268" w:lineRule="exact"/>
              <w:ind w:left="14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V</w:t>
            </w:r>
            <w:r>
              <w:rPr>
                <w:b/>
                <w:sz w:val="22"/>
                <w:vertAlign w:val="subscript"/>
              </w:rPr>
              <w:t>ф</w:t>
            </w:r>
            <w:r>
              <w:rPr>
                <w:b/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-</w:t>
            </w:r>
            <w:r>
              <w:rPr>
                <w:spacing w:val="4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фактичний</w:t>
            </w:r>
            <w:r>
              <w:rPr>
                <w:spacing w:val="4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обсяг</w:t>
            </w:r>
            <w:r>
              <w:rPr>
                <w:spacing w:val="4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споживання</w:t>
            </w:r>
            <w:r>
              <w:rPr>
                <w:spacing w:val="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електричної</w:t>
            </w:r>
            <w:r>
              <w:rPr>
                <w:spacing w:val="4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енергії</w:t>
            </w:r>
            <w:r>
              <w:rPr>
                <w:spacing w:val="9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за</w:t>
            </w:r>
            <w:r>
              <w:rPr>
                <w:spacing w:val="9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місяць</w:t>
            </w:r>
            <w:r>
              <w:rPr>
                <w:spacing w:val="9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постачання,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position w:val="-1"/>
                <w:sz w:val="22"/>
                <w:vertAlign w:val="baseline"/>
              </w:rPr>
              <w:t>МВт*год;</w:t>
            </w:r>
          </w:p>
          <w:p>
            <w:pPr>
              <w:pStyle w:val="TableParagraph"/>
              <w:spacing w:line="251" w:lineRule="exact"/>
              <w:ind w:left="14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Ц</w:t>
            </w:r>
            <w:r>
              <w:rPr>
                <w:b/>
                <w:spacing w:val="10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фіксована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ціна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електричної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енергії</w:t>
            </w:r>
            <w:r>
              <w:rPr>
                <w:sz w:val="22"/>
                <w:u w:val="single"/>
              </w:rPr>
              <w:t>        </w:t>
            </w:r>
            <w:r>
              <w:rPr>
                <w:spacing w:val="45"/>
                <w:sz w:val="22"/>
                <w:u w:val="single"/>
              </w:rPr>
              <w:t> </w:t>
            </w:r>
            <w:r>
              <w:rPr>
                <w:sz w:val="22"/>
              </w:rPr>
              <w:t>грн/МВт*год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ПДВ</w:t>
            </w:r>
          </w:p>
          <w:p>
            <w:pPr>
              <w:pStyle w:val="TableParagraph"/>
              <w:spacing w:before="2"/>
              <w:ind w:left="145" w:right="149"/>
              <w:jc w:val="both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Т</w:t>
            </w:r>
            <w:r>
              <w:rPr>
                <w:b/>
                <w:spacing w:val="-1"/>
                <w:sz w:val="22"/>
                <w:vertAlign w:val="subscript"/>
              </w:rPr>
              <w:t>осп</w:t>
            </w:r>
            <w:r>
              <w:rPr>
                <w:b/>
                <w:spacing w:val="-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- тариф на послуги з передачі електричної енергії, </w:t>
            </w:r>
            <w:r>
              <w:rPr>
                <w:sz w:val="22"/>
                <w:vertAlign w:val="baseline"/>
              </w:rPr>
              <w:t>який встановлюється </w:t>
            </w:r>
            <w:r>
              <w:rPr>
                <w:position w:val="-1"/>
                <w:sz w:val="22"/>
                <w:vertAlign w:val="baseline"/>
              </w:rPr>
              <w:t>Регулятором</w:t>
            </w:r>
            <w:r>
              <w:rPr>
                <w:spacing w:val="1"/>
                <w:position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відповідно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до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затвердженої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ним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методики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та</w:t>
            </w:r>
            <w:r>
              <w:rPr>
                <w:spacing w:val="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оприлюднюється оператором</w:t>
            </w:r>
            <w:r>
              <w:rPr>
                <w:spacing w:val="5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системи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передачі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на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власному</w:t>
            </w:r>
            <w:r>
              <w:rPr>
                <w:spacing w:val="5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сайті</w:t>
            </w:r>
            <w:r>
              <w:rPr>
                <w:spacing w:val="5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в</w:t>
            </w:r>
            <w:r>
              <w:rPr>
                <w:spacing w:val="5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мережі</w:t>
            </w:r>
            <w:r>
              <w:rPr>
                <w:spacing w:val="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Інтернет</w:t>
            </w:r>
            <w:r>
              <w:rPr>
                <w:spacing w:val="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у</w:t>
            </w:r>
            <w:r>
              <w:rPr>
                <w:spacing w:val="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триденний термін після затвердження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його</w:t>
            </w:r>
            <w:r>
              <w:rPr>
                <w:spacing w:val="2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Регулятором,</w:t>
            </w:r>
            <w:r>
              <w:rPr>
                <w:spacing w:val="3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грн/МВт*год.</w:t>
            </w:r>
          </w:p>
        </w:tc>
      </w:tr>
      <w:tr>
        <w:trPr>
          <w:trHeight w:val="1708" w:hRule="atLeast"/>
        </w:trPr>
        <w:tc>
          <w:tcPr>
            <w:tcW w:w="1556" w:type="dxa"/>
            <w:textDirection w:val="btLr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27" w:right="127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Спосіб оплати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 послугу 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розподілу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електроенергії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3"/>
              <w:ind w:left="145"/>
              <w:rPr>
                <w:sz w:val="22"/>
              </w:rPr>
            </w:pPr>
            <w:r>
              <w:rPr>
                <w:spacing w:val="-1"/>
                <w:sz w:val="22"/>
              </w:rPr>
              <w:t>Споживач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сплачує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вартість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послуги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з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розподілу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електричної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енергії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безпосередньо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Оператору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розподілу.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320" w:bottom="280" w:left="520" w:right="420"/>
        </w:sect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9074"/>
      </w:tblGrid>
      <w:tr>
        <w:trPr>
          <w:trHeight w:val="3662" w:hRule="atLeast"/>
        </w:trPr>
        <w:tc>
          <w:tcPr>
            <w:tcW w:w="1556" w:type="dxa"/>
            <w:textDirection w:val="btLr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1118"/>
              <w:rPr>
                <w:b/>
                <w:sz w:val="22"/>
              </w:rPr>
            </w:pPr>
            <w:r>
              <w:rPr>
                <w:b/>
                <w:sz w:val="22"/>
              </w:rPr>
              <w:t>Спосіб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оплати</w:t>
            </w:r>
          </w:p>
        </w:tc>
        <w:tc>
          <w:tcPr>
            <w:tcW w:w="9074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місяця,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місяцю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постачання</w:t>
            </w:r>
          </w:p>
          <w:p>
            <w:pPr>
              <w:pStyle w:val="TableParagraph"/>
              <w:spacing w:line="242" w:lineRule="auto" w:before="181"/>
              <w:ind w:left="145" w:right="120" w:firstLine="55"/>
              <w:jc w:val="both"/>
              <w:rPr>
                <w:b/>
                <w:sz w:val="14"/>
              </w:rPr>
            </w:pPr>
            <w:r>
              <w:rPr>
                <w:sz w:val="22"/>
              </w:rPr>
              <w:t>Споживач здійснює оплату за електроенергію до початку розрахункового періоду, в місяці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передує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розрахунковому,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попереднім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платежем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В</w:t>
            </w:r>
            <w:r>
              <w:rPr>
                <w:b/>
                <w:sz w:val="22"/>
                <w:vertAlign w:val="subscript"/>
              </w:rPr>
              <w:t>п</w:t>
            </w:r>
            <w:r>
              <w:rPr>
                <w:sz w:val="22"/>
                <w:vertAlign w:val="baseline"/>
              </w:rPr>
              <w:t>)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100%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від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загальної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вартості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заявленого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в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Повідомленні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планованого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обсягу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споживання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електричної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енергії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</w:t>
            </w:r>
            <w:r>
              <w:rPr>
                <w:b/>
                <w:sz w:val="22"/>
                <w:vertAlign w:val="baseline"/>
              </w:rPr>
              <w:t>V</w:t>
            </w:r>
            <w:r>
              <w:rPr>
                <w:b/>
                <w:sz w:val="22"/>
                <w:vertAlign w:val="subscript"/>
              </w:rPr>
              <w:t>п</w:t>
            </w:r>
            <w:r>
              <w:rPr>
                <w:sz w:val="22"/>
                <w:vertAlign w:val="baseline"/>
              </w:rPr>
              <w:t>),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виходячи з фіксованої ціни та тарифу на послуги з передачі електричної енергії, на підставі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рахунку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Постачальника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на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попередню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оплату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або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самостійно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розрахованої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(за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position w:val="2"/>
                <w:sz w:val="22"/>
                <w:vertAlign w:val="baseline"/>
              </w:rPr>
              <w:t>формулою</w:t>
            </w:r>
            <w:r>
              <w:rPr>
                <w:spacing w:val="1"/>
                <w:position w:val="2"/>
                <w:sz w:val="22"/>
                <w:vertAlign w:val="baseline"/>
              </w:rPr>
              <w:t> </w:t>
            </w:r>
            <w:r>
              <w:rPr>
                <w:b/>
                <w:position w:val="2"/>
                <w:sz w:val="22"/>
                <w:vertAlign w:val="baseline"/>
              </w:rPr>
              <w:t>В</w:t>
            </w:r>
            <w:r>
              <w:rPr>
                <w:b/>
                <w:sz w:val="14"/>
                <w:vertAlign w:val="baseline"/>
              </w:rPr>
              <w:t>ф</w:t>
            </w:r>
          </w:p>
          <w:p>
            <w:pPr>
              <w:pStyle w:val="TableParagraph"/>
              <w:spacing w:line="247" w:lineRule="exact"/>
              <w:ind w:left="145"/>
              <w:jc w:val="both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=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V</w:t>
            </w:r>
            <w:r>
              <w:rPr>
                <w:b/>
                <w:spacing w:val="-1"/>
                <w:sz w:val="22"/>
                <w:vertAlign w:val="subscript"/>
              </w:rPr>
              <w:t>ф</w:t>
            </w:r>
            <w:r>
              <w:rPr>
                <w:b/>
                <w:spacing w:val="-22"/>
                <w:sz w:val="22"/>
                <w:vertAlign w:val="baseline"/>
              </w:rPr>
              <w:t> </w:t>
            </w:r>
            <w:r>
              <w:rPr>
                <w:b/>
                <w:spacing w:val="-1"/>
                <w:sz w:val="22"/>
                <w:vertAlign w:val="baseline"/>
              </w:rPr>
              <w:t>×</w:t>
            </w:r>
            <w:r>
              <w:rPr>
                <w:b/>
                <w:spacing w:val="-2"/>
                <w:sz w:val="22"/>
                <w:vertAlign w:val="baseline"/>
              </w:rPr>
              <w:t> </w:t>
            </w:r>
            <w:r>
              <w:rPr>
                <w:b/>
                <w:spacing w:val="-1"/>
                <w:sz w:val="22"/>
                <w:vertAlign w:val="baseline"/>
              </w:rPr>
              <w:t>(Ц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pacing w:val="-1"/>
                <w:sz w:val="22"/>
                <w:vertAlign w:val="baseline"/>
              </w:rPr>
              <w:t>+</w:t>
            </w:r>
            <w:r>
              <w:rPr>
                <w:b/>
                <w:spacing w:val="-4"/>
                <w:sz w:val="22"/>
                <w:vertAlign w:val="baseline"/>
              </w:rPr>
              <w:t> </w:t>
            </w:r>
            <w:r>
              <w:rPr>
                <w:b/>
                <w:spacing w:val="-1"/>
                <w:sz w:val="22"/>
                <w:vertAlign w:val="baseline"/>
              </w:rPr>
              <w:t>Т</w:t>
            </w:r>
            <w:r>
              <w:rPr>
                <w:b/>
                <w:spacing w:val="-1"/>
                <w:sz w:val="22"/>
                <w:vertAlign w:val="subscript"/>
              </w:rPr>
              <w:t>осп</w:t>
            </w:r>
            <w:r>
              <w:rPr>
                <w:b/>
                <w:spacing w:val="-1"/>
                <w:sz w:val="22"/>
                <w:vertAlign w:val="baseline"/>
              </w:rPr>
              <w:t>)</w:t>
            </w:r>
            <w:r>
              <w:rPr>
                <w:spacing w:val="-1"/>
                <w:sz w:val="22"/>
                <w:vertAlign w:val="baseline"/>
              </w:rPr>
              <w:t>,</w:t>
            </w:r>
            <w:r>
              <w:rPr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грошовими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коштами на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рахунок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Постачальника.</w:t>
            </w:r>
          </w:p>
          <w:p>
            <w:pPr>
              <w:pStyle w:val="TableParagraph"/>
              <w:spacing w:before="1"/>
              <w:ind w:left="145" w:right="122" w:hanging="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Після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закінчення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розрахункового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періоду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остаточний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розрахунок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(перерахунок)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здійснюється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фактичним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обсягом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споживання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електричної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енергії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використанням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фактичної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закупівельної вартості електричної енергії, що закуплена Постачальником за результатами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розрахункового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періоду.</w:t>
            </w:r>
          </w:p>
        </w:tc>
      </w:tr>
      <w:tr>
        <w:trPr>
          <w:trHeight w:val="2961" w:hRule="atLeast"/>
        </w:trPr>
        <w:tc>
          <w:tcPr>
            <w:tcW w:w="1556" w:type="dxa"/>
            <w:textDirection w:val="btLr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159"/>
              <w:rPr>
                <w:b/>
                <w:sz w:val="22"/>
              </w:rPr>
            </w:pPr>
            <w:r>
              <w:rPr>
                <w:b/>
                <w:sz w:val="22"/>
              </w:rPr>
              <w:t>Розмір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пені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та/або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штрафу</w:t>
            </w:r>
          </w:p>
        </w:tc>
        <w:tc>
          <w:tcPr>
            <w:tcW w:w="9074" w:type="dxa"/>
          </w:tcPr>
          <w:p>
            <w:pPr>
              <w:pStyle w:val="TableParagraph"/>
              <w:spacing w:before="207"/>
              <w:ind w:left="145" w:right="126" w:hanging="1"/>
              <w:jc w:val="both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несвоєчасної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оплати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обумовлених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Додатком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платежів,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Постачальник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електричної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енергії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проводить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Споживачу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нарахування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весь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прострочення:</w:t>
            </w:r>
          </w:p>
          <w:p>
            <w:pPr>
              <w:pStyle w:val="TableParagraph"/>
              <w:ind w:left="145" w:right="126"/>
              <w:jc w:val="both"/>
              <w:rPr>
                <w:sz w:val="22"/>
              </w:rPr>
            </w:pPr>
            <w:r>
              <w:rPr>
                <w:sz w:val="22"/>
              </w:rPr>
              <w:t>пені у розмірі 0,5% за кожен день прострочення, але не більше подвійної облікової ставки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НБУ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боргу, що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діяла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період,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здійснюються нарахування;</w:t>
            </w:r>
          </w:p>
          <w:p>
            <w:pPr>
              <w:pStyle w:val="TableParagraph"/>
              <w:spacing w:line="251" w:lineRule="exact"/>
              <w:ind w:left="145"/>
              <w:jc w:val="both"/>
              <w:rPr>
                <w:sz w:val="22"/>
              </w:rPr>
            </w:pPr>
            <w:r>
              <w:rPr>
                <w:sz w:val="22"/>
              </w:rPr>
              <w:t>3%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річних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простроченої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суми.</w:t>
            </w:r>
          </w:p>
          <w:p>
            <w:pPr>
              <w:pStyle w:val="TableParagraph"/>
              <w:spacing w:before="3"/>
              <w:ind w:left="144" w:right="125"/>
              <w:jc w:val="both"/>
              <w:rPr>
                <w:sz w:val="22"/>
              </w:rPr>
            </w:pPr>
            <w:r>
              <w:rPr>
                <w:sz w:val="22"/>
              </w:rPr>
              <w:t>При цьому сума боргу повинна бути сплачена Споживачем з урахуванням встановленого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індексу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інфляції.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Пеня,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річних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інфляційні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нарахування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сплачуються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поточний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рахунок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Постачальника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електричної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енергії,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вказується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рахунках,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протягом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операційних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днів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дня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їх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отримання.</w:t>
            </w:r>
          </w:p>
        </w:tc>
      </w:tr>
      <w:tr>
        <w:trPr>
          <w:trHeight w:val="1703" w:hRule="atLeast"/>
        </w:trPr>
        <w:tc>
          <w:tcPr>
            <w:tcW w:w="1556" w:type="dxa"/>
            <w:tcBorders>
              <w:bottom w:val="single" w:sz="6" w:space="0" w:color="000000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97" w:lineRule="auto"/>
              <w:ind w:left="114" w:right="11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Порядок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07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0"/>
              <w:ind w:left="145"/>
              <w:rPr>
                <w:sz w:val="22"/>
              </w:rPr>
            </w:pPr>
            <w:r>
              <w:rPr>
                <w:sz w:val="22"/>
              </w:rPr>
              <w:t>Проводиться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перший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робочий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місяця,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слідує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розрахунковим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місяцем</w:t>
            </w:r>
          </w:p>
        </w:tc>
      </w:tr>
      <w:tr>
        <w:trPr>
          <w:trHeight w:val="1996" w:hRule="atLeast"/>
        </w:trPr>
        <w:tc>
          <w:tcPr>
            <w:tcW w:w="1556" w:type="dxa"/>
            <w:tcBorders>
              <w:top w:val="single" w:sz="6" w:space="0" w:color="000000"/>
            </w:tcBorders>
            <w:textDirection w:val="btLr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97" w:lineRule="auto"/>
              <w:ind w:left="195" w:right="192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Термін надання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енергію та його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59" w:lineRule="auto"/>
              <w:ind w:left="145" w:right="122"/>
              <w:jc w:val="both"/>
              <w:rPr>
                <w:sz w:val="22"/>
              </w:rPr>
            </w:pPr>
            <w:r>
              <w:rPr>
                <w:sz w:val="22"/>
              </w:rP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вартості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спожитої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електроенергії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розрахунковому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періоді.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Споживач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здійснює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оплату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рахунок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Постачальника,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але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пізніше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ніж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числа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місяця,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слідує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розрахунковим.</w:t>
            </w:r>
          </w:p>
        </w:tc>
      </w:tr>
      <w:tr>
        <w:trPr>
          <w:trHeight w:val="3738" w:hRule="atLeast"/>
        </w:trPr>
        <w:tc>
          <w:tcPr>
            <w:tcW w:w="1556" w:type="dxa"/>
            <w:textDirection w:val="btLr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216" w:right="211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Розмір штрафу за дострокове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розірвання Договору у випадках,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не передбачених умовами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Договору</w:t>
            </w:r>
          </w:p>
        </w:tc>
        <w:tc>
          <w:tcPr>
            <w:tcW w:w="90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/>
              <w:ind w:left="135" w:right="152" w:firstLine="213"/>
              <w:jc w:val="both"/>
              <w:rPr>
                <w:sz w:val="22"/>
              </w:rPr>
            </w:pPr>
            <w:r>
              <w:rPr>
                <w:sz w:val="22"/>
              </w:rPr>
              <w:t>Споживач, який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має чинний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договір про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постачання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електричної енергії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споживачу 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фіксованим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терміном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(строком)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дії,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зобов’язаний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розрахунковому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періоді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якому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ініційовано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дострокове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розірвання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(припинення)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договору,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окрім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фактично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спожитих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обсягів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електроенергії,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сплатити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штраф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дострокове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припинення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дії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договору.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Штрафсплачується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розмірі вартості вказаних у Додатку 3 до Договору обсягів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електричної енергії, за період 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дострокового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розірвання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(припинення)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закінчення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терміну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дії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погодженої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сторонами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цій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Комерційній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пропозиції,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фіксованою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ціною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електроенергії,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передбаченою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цією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Комерційною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пропозицією.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Постачальник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має право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зарахувати переплату та/або попередню оплату Споживача в рахунок оплати Штрафу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дострокове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припинення дії договору.</w:t>
            </w:r>
          </w:p>
        </w:tc>
      </w:tr>
      <w:tr>
        <w:trPr>
          <w:trHeight w:val="1540" w:hRule="atLeast"/>
        </w:trPr>
        <w:tc>
          <w:tcPr>
            <w:tcW w:w="1556" w:type="dxa"/>
            <w:textDirection w:val="btLr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97" w:lineRule="auto"/>
              <w:ind w:left="146" w:right="14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Компенсація </w:t>
            </w:r>
            <w:r>
              <w:rPr>
                <w:b/>
                <w:spacing w:val="-1"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якості надання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послуг</w:t>
            </w:r>
          </w:p>
        </w:tc>
        <w:tc>
          <w:tcPr>
            <w:tcW w:w="9074" w:type="dxa"/>
          </w:tcPr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145" w:right="123"/>
              <w:jc w:val="both"/>
              <w:rPr>
                <w:sz w:val="22"/>
              </w:rPr>
            </w:pPr>
            <w:r>
              <w:rPr>
                <w:sz w:val="22"/>
              </w:rPr>
              <w:t>За недотримання Постачальником комерційної якості послуг компенсація за недотримання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постачальником комерційної якості надання послуг, компенсація надається у порядку 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розмірі,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визначеному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постановою НКРЕКП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№375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12.06.2018 року.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top="380" w:bottom="280" w:left="520" w:right="420"/>
        </w:sect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9074"/>
      </w:tblGrid>
      <w:tr>
        <w:trPr>
          <w:trHeight w:val="2224" w:hRule="atLeast"/>
        </w:trPr>
        <w:tc>
          <w:tcPr>
            <w:tcW w:w="1556" w:type="dxa"/>
            <w:textDirection w:val="btLr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45" w:right="136"/>
              <w:jc w:val="center"/>
              <w:rPr>
                <w:b/>
                <w:sz w:val="22"/>
              </w:rPr>
            </w:pPr>
            <w:bookmarkStart w:name="Інше:" w:id="3"/>
            <w:bookmarkEnd w:id="3"/>
            <w:r>
              <w:rPr/>
            </w:r>
            <w:r>
              <w:rPr>
                <w:b/>
                <w:sz w:val="22"/>
              </w:rPr>
              <w:t>Термін дії договору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про постачання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електричної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енергії:</w:t>
            </w:r>
          </w:p>
        </w:tc>
        <w:tc>
          <w:tcPr>
            <w:tcW w:w="9074" w:type="dxa"/>
          </w:tcPr>
          <w:p>
            <w:pPr>
              <w:pStyle w:val="TableParagraph"/>
              <w:spacing w:before="94"/>
              <w:ind w:left="145" w:right="123" w:firstLine="131"/>
              <w:jc w:val="both"/>
              <w:rPr>
                <w:sz w:val="22"/>
              </w:rPr>
            </w:pPr>
            <w:r>
              <w:rPr>
                <w:sz w:val="22"/>
              </w:rPr>
              <w:t>Договір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постачання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електричної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енергії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споживачі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набирає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чинності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моменту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погодження (акцептування) Споживачем заяви-приєднання, яка є Додатком 1 до Договору,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підписання комерційної пропозиції, яка є Додатком 2 до Договору та сплаченого рахунку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Постачальника.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Договір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умовах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цієї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комерційної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пропозиції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укладається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31.12.2021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року,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частині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розрахунків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договір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діє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їх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виконання.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Договір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вважається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продовженим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кожний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наступний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календарний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рік,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якщо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календарних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днів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закінчення терміну дії Договору жодною із Сторін не буде заявлено про припинення йогодії,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і так щоразу.</w:t>
            </w:r>
          </w:p>
        </w:tc>
      </w:tr>
    </w:tbl>
    <w:p>
      <w:pPr>
        <w:spacing w:line="237" w:lineRule="auto" w:before="9"/>
        <w:ind w:left="199" w:right="144" w:firstLine="565"/>
        <w:jc w:val="both"/>
        <w:rPr>
          <w:sz w:val="22"/>
        </w:rPr>
      </w:pPr>
      <w:r>
        <w:rPr/>
        <w:pict>
          <v:line style="position:absolute;mso-position-horizontal-relative:page;mso-position-vertical-relative:page;z-index:15729152" from="337.10083pt,562.270264pt" to="496.70083pt,562.270264pt" stroked="true" strokeweight=".696pt" strokecolor="#000000">
            <v:stroke dashstyle="solid"/>
            <w10:wrap type="none"/>
          </v:line>
        </w:pict>
      </w:r>
      <w:r>
        <w:rPr>
          <w:b/>
          <w:sz w:val="22"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1"/>
          <w:sz w:val="22"/>
        </w:rPr>
        <w:t> </w:t>
      </w:r>
      <w:r>
        <w:rPr>
          <w:sz w:val="22"/>
        </w:rP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  <w:sz w:val="22"/>
        </w:rPr>
        <w:t> </w:t>
      </w:r>
      <w:r>
        <w:rPr>
          <w:sz w:val="22"/>
        </w:rPr>
        <w:t>дійсної</w:t>
      </w:r>
      <w:r>
        <w:rPr>
          <w:spacing w:val="-1"/>
          <w:sz w:val="22"/>
        </w:rPr>
        <w:t> </w:t>
      </w:r>
      <w:r>
        <w:rPr>
          <w:sz w:val="22"/>
        </w:rPr>
        <w:t>комерційної</w:t>
      </w:r>
      <w:r>
        <w:rPr>
          <w:spacing w:val="1"/>
          <w:sz w:val="22"/>
        </w:rPr>
        <w:t> </w:t>
      </w:r>
      <w:r>
        <w:rPr>
          <w:sz w:val="22"/>
        </w:rPr>
        <w:t>пропозиції.</w:t>
      </w:r>
    </w:p>
    <w:p>
      <w:pPr>
        <w:spacing w:before="0"/>
        <w:ind w:left="765" w:right="0" w:firstLine="0"/>
        <w:jc w:val="left"/>
        <w:rPr>
          <w:sz w:val="22"/>
        </w:rPr>
      </w:pPr>
      <w:r>
        <w:rPr>
          <w:b/>
          <w:sz w:val="22"/>
        </w:rPr>
        <w:t>Урахування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пільг,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субсидій:</w:t>
      </w:r>
      <w:r>
        <w:rPr>
          <w:b/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надаються.</w:t>
      </w:r>
    </w:p>
    <w:p>
      <w:pPr>
        <w:pStyle w:val="Heading1"/>
        <w:spacing w:before="24"/>
      </w:pPr>
      <w:r>
        <w:rPr/>
        <w:t>Інше:</w:t>
      </w:r>
    </w:p>
    <w:p>
      <w:pPr>
        <w:pStyle w:val="BodyText"/>
        <w:spacing w:line="259" w:lineRule="auto" w:before="16"/>
        <w:ind w:left="199" w:firstLine="565"/>
      </w:pPr>
      <w:r>
        <w:rPr/>
        <w:t>Про</w:t>
      </w:r>
      <w:r>
        <w:rPr>
          <w:spacing w:val="9"/>
        </w:rPr>
        <w:t> </w:t>
      </w:r>
      <w:r>
        <w:rPr/>
        <w:t>зміну</w:t>
      </w:r>
      <w:r>
        <w:rPr>
          <w:spacing w:val="7"/>
        </w:rPr>
        <w:t> </w:t>
      </w:r>
      <w:r>
        <w:rPr/>
        <w:t>будь-яких</w:t>
      </w:r>
      <w:r>
        <w:rPr>
          <w:spacing w:val="12"/>
        </w:rPr>
        <w:t> </w:t>
      </w:r>
      <w:r>
        <w:rPr/>
        <w:t>умов</w:t>
      </w:r>
      <w:r>
        <w:rPr>
          <w:spacing w:val="6"/>
        </w:rPr>
        <w:t> </w:t>
      </w:r>
      <w:r>
        <w:rPr/>
        <w:t>договору</w:t>
      </w:r>
      <w:r>
        <w:rPr>
          <w:spacing w:val="7"/>
        </w:rPr>
        <w:t> </w:t>
      </w:r>
      <w:r>
        <w:rPr/>
        <w:t>про</w:t>
      </w:r>
      <w:r>
        <w:rPr>
          <w:spacing w:val="9"/>
        </w:rPr>
        <w:t> </w:t>
      </w:r>
      <w:r>
        <w:rPr/>
        <w:t>постачання</w:t>
      </w:r>
      <w:r>
        <w:rPr>
          <w:spacing w:val="8"/>
        </w:rPr>
        <w:t> </w:t>
      </w:r>
      <w:r>
        <w:rPr/>
        <w:t>електричної</w:t>
      </w:r>
      <w:r>
        <w:rPr>
          <w:spacing w:val="10"/>
        </w:rPr>
        <w:t> </w:t>
      </w:r>
      <w:r>
        <w:rPr/>
        <w:t>енергії</w:t>
      </w:r>
      <w:r>
        <w:rPr>
          <w:spacing w:val="9"/>
        </w:rPr>
        <w:t> </w:t>
      </w:r>
      <w:r>
        <w:rPr/>
        <w:t>споживачу,</w:t>
      </w:r>
      <w:r>
        <w:rPr>
          <w:spacing w:val="9"/>
        </w:rPr>
        <w:t> </w:t>
      </w:r>
      <w:r>
        <w:rPr/>
        <w:t>Постачальник</w:t>
      </w:r>
      <w:r>
        <w:rPr>
          <w:spacing w:val="-52"/>
        </w:rPr>
        <w:t> </w:t>
      </w:r>
      <w:r>
        <w:rPr/>
        <w:t>проінформує</w:t>
      </w:r>
      <w:r>
        <w:rPr>
          <w:spacing w:val="-5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одним</w:t>
      </w:r>
      <w:r>
        <w:rPr>
          <w:spacing w:val="-1"/>
        </w:rPr>
        <w:t> </w:t>
      </w:r>
      <w:r>
        <w:rPr/>
        <w:t>з</w:t>
      </w:r>
      <w:r>
        <w:rPr>
          <w:spacing w:val="-3"/>
        </w:rPr>
        <w:t> </w:t>
      </w:r>
      <w:r>
        <w:rPr/>
        <w:t>наступних способів:</w:t>
      </w:r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252" w:lineRule="exact" w:before="0" w:after="0"/>
        <w:ind w:left="892" w:right="0" w:hanging="129"/>
        <w:jc w:val="left"/>
        <w:rPr>
          <w:sz w:val="22"/>
        </w:rPr>
      </w:pPr>
      <w:r>
        <w:rPr>
          <w:sz w:val="22"/>
        </w:rPr>
        <w:t>засобами</w:t>
      </w:r>
      <w:r>
        <w:rPr>
          <w:spacing w:val="-9"/>
          <w:sz w:val="22"/>
        </w:rPr>
        <w:t> </w:t>
      </w:r>
      <w:r>
        <w:rPr>
          <w:sz w:val="22"/>
        </w:rPr>
        <w:t>електронного</w:t>
      </w:r>
      <w:r>
        <w:rPr>
          <w:spacing w:val="-10"/>
          <w:sz w:val="22"/>
        </w:rPr>
        <w:t> </w:t>
      </w:r>
      <w:r>
        <w:rPr>
          <w:sz w:val="22"/>
        </w:rPr>
        <w:t>зв’язку;</w:t>
      </w:r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240" w:lineRule="auto" w:before="18" w:after="0"/>
        <w:ind w:left="893" w:right="0" w:hanging="129"/>
        <w:jc w:val="left"/>
        <w:rPr>
          <w:sz w:val="22"/>
        </w:rPr>
      </w:pP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центрі</w:t>
      </w:r>
      <w:r>
        <w:rPr>
          <w:spacing w:val="-5"/>
          <w:sz w:val="22"/>
        </w:rPr>
        <w:t> </w:t>
      </w:r>
      <w:r>
        <w:rPr>
          <w:sz w:val="22"/>
        </w:rPr>
        <w:t>обслуговування.</w:t>
      </w:r>
    </w:p>
    <w:p>
      <w:pPr>
        <w:pStyle w:val="BodyText"/>
        <w:spacing w:line="259" w:lineRule="auto" w:before="22"/>
        <w:ind w:left="200" w:right="38" w:firstLine="565"/>
      </w:pPr>
      <w:r>
        <w:rPr/>
        <w:t>Споживач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ознайомитись з формою Договору про</w:t>
      </w:r>
      <w:r>
        <w:rPr>
          <w:spacing w:val="1"/>
        </w:rPr>
        <w:t> </w:t>
      </w:r>
      <w:r>
        <w:rPr/>
        <w:t>постачання</w:t>
      </w:r>
      <w:r>
        <w:rPr>
          <w:spacing w:val="1"/>
        </w:rPr>
        <w:t> </w:t>
      </w:r>
      <w:r>
        <w:rPr/>
        <w:t>електричної енергії</w:t>
      </w:r>
      <w:r>
        <w:rPr>
          <w:spacing w:val="1"/>
        </w:rPr>
        <w:t> </w:t>
      </w:r>
      <w:r>
        <w:rPr/>
        <w:t>споживачу</w:t>
      </w:r>
      <w:r>
        <w:rPr>
          <w:spacing w:val="-7"/>
        </w:rPr>
        <w:t> </w:t>
      </w:r>
      <w:r>
        <w:rPr/>
        <w:t>та</w:t>
      </w:r>
      <w:r>
        <w:rPr>
          <w:spacing w:val="-4"/>
        </w:rPr>
        <w:t> </w:t>
      </w:r>
      <w:r>
        <w:rPr/>
        <w:t>додатками</w:t>
      </w:r>
      <w:r>
        <w:rPr>
          <w:spacing w:val="-6"/>
        </w:rPr>
        <w:t> </w:t>
      </w:r>
      <w:r>
        <w:rPr/>
        <w:t>до</w:t>
      </w:r>
      <w:r>
        <w:rPr>
          <w:spacing w:val="-4"/>
        </w:rPr>
        <w:t> </w:t>
      </w:r>
      <w:r>
        <w:rPr/>
        <w:t>договору</w:t>
      </w:r>
      <w:r>
        <w:rPr>
          <w:spacing w:val="-8"/>
        </w:rPr>
        <w:t> </w:t>
      </w:r>
      <w:r>
        <w:rPr/>
        <w:t>на</w:t>
      </w:r>
      <w:r>
        <w:rPr>
          <w:spacing w:val="-3"/>
        </w:rPr>
        <w:t> </w:t>
      </w:r>
      <w:r>
        <w:rPr/>
        <w:t>офіційному</w:t>
      </w:r>
      <w:r>
        <w:rPr>
          <w:spacing w:val="-7"/>
        </w:rPr>
        <w:t> </w:t>
      </w:r>
      <w:r>
        <w:rPr/>
        <w:t>сайті</w:t>
      </w:r>
      <w:r>
        <w:rPr>
          <w:spacing w:val="-3"/>
        </w:rPr>
        <w:t> </w:t>
      </w:r>
      <w:r>
        <w:rPr/>
        <w:t>ТОВ</w:t>
      </w:r>
      <w:r>
        <w:rPr>
          <w:spacing w:val="-6"/>
        </w:rPr>
        <w:t> </w:t>
      </w:r>
      <w:r>
        <w:rPr/>
        <w:t>«ВІННИЦЯГАЗ</w:t>
      </w:r>
      <w:r>
        <w:rPr>
          <w:spacing w:val="-4"/>
        </w:rPr>
        <w:t> </w:t>
      </w:r>
      <w:r>
        <w:rPr/>
        <w:t>ЗБУТ»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https://vn.gaszbut.com.ua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7"/>
        <w:gridCol w:w="3498"/>
      </w:tblGrid>
      <w:tr>
        <w:trPr>
          <w:trHeight w:val="5543" w:hRule="atLeast"/>
        </w:trPr>
        <w:tc>
          <w:tcPr>
            <w:tcW w:w="4937" w:type="dxa"/>
          </w:tcPr>
          <w:p>
            <w:pPr>
              <w:pStyle w:val="TableParagraph"/>
              <w:spacing w:line="243" w:lineRule="exact"/>
              <w:ind w:left="2082"/>
              <w:rPr>
                <w:b/>
                <w:sz w:val="22"/>
              </w:rPr>
            </w:pPr>
            <w:r>
              <w:rPr>
                <w:b/>
                <w:sz w:val="22"/>
              </w:rPr>
              <w:t>Постачальник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481" w:right="1739"/>
              <w:rPr>
                <w:sz w:val="22"/>
              </w:rPr>
            </w:pPr>
            <w:r>
              <w:rPr>
                <w:sz w:val="22"/>
              </w:rPr>
              <w:t>ТОВ «ВІННИЦЯГАЗ ЗБУТ»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ЕІС-код: 56X930000000020N</w:t>
            </w:r>
          </w:p>
          <w:p>
            <w:pPr>
              <w:pStyle w:val="TableParagraph"/>
              <w:spacing w:before="4"/>
              <w:ind w:left="475" w:right="1427" w:firstLine="6"/>
              <w:rPr>
                <w:sz w:val="22"/>
              </w:rPr>
            </w:pPr>
            <w:r>
              <w:rPr>
                <w:sz w:val="22"/>
              </w:rPr>
              <w:t>Адреса: : 21036, м. Вінниця,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вул. Хмельницьке шосе, буд. 23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Рахунок (для оплати за спожиту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електричну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енергію)</w:t>
            </w:r>
          </w:p>
          <w:p>
            <w:pPr>
              <w:pStyle w:val="TableParagraph"/>
              <w:spacing w:before="1"/>
              <w:ind w:left="475"/>
              <w:rPr>
                <w:sz w:val="22"/>
              </w:rPr>
            </w:pPr>
            <w:r>
              <w:rPr>
                <w:sz w:val="22"/>
              </w:rPr>
              <w:t>UA623020760000026034301301258</w:t>
            </w:r>
          </w:p>
          <w:p>
            <w:pPr>
              <w:pStyle w:val="TableParagraph"/>
              <w:ind w:left="481" w:right="2730"/>
              <w:rPr>
                <w:sz w:val="22"/>
              </w:rPr>
            </w:pPr>
            <w:r>
              <w:rPr>
                <w:sz w:val="22"/>
              </w:rPr>
              <w:t>у АТ «Ощадбанк»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МФО:302076</w:t>
            </w:r>
          </w:p>
          <w:p>
            <w:pPr>
              <w:pStyle w:val="TableParagraph"/>
              <w:spacing w:before="1"/>
              <w:ind w:left="501"/>
              <w:rPr>
                <w:sz w:val="24"/>
              </w:rPr>
            </w:pPr>
            <w:r>
              <w:rPr>
                <w:sz w:val="24"/>
              </w:rPr>
              <w:t>ІПН: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395933002286</w:t>
            </w:r>
          </w:p>
          <w:p>
            <w:pPr>
              <w:pStyle w:val="TableParagraph"/>
              <w:spacing w:before="1"/>
              <w:ind w:left="501"/>
              <w:rPr>
                <w:sz w:val="24"/>
              </w:rPr>
            </w:pPr>
            <w:r>
              <w:rPr>
                <w:sz w:val="24"/>
              </w:rPr>
              <w:t>ЄДРПОУ: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39593306</w:t>
            </w:r>
          </w:p>
          <w:p>
            <w:pPr>
              <w:pStyle w:val="TableParagraph"/>
              <w:spacing w:before="1"/>
              <w:ind w:left="501" w:right="1442"/>
              <w:rPr>
                <w:sz w:val="24"/>
              </w:rPr>
            </w:pPr>
            <w:r>
              <w:rPr>
                <w:sz w:val="24"/>
              </w:rPr>
              <w:t>Телефон: 0432-660-414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Email: </w:t>
            </w:r>
            <w:hyperlink r:id="rId5">
              <w:r>
                <w:rPr>
                  <w:sz w:val="24"/>
                </w:rPr>
                <w:t>gaszbut@vngas.com.ua</w:t>
              </w:r>
            </w:hyperlink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vn.gaszbut.com.ua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0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Директор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202"/>
              <w:rPr>
                <w:sz w:val="2"/>
              </w:rPr>
            </w:pPr>
            <w:r>
              <w:rPr>
                <w:sz w:val="2"/>
              </w:rPr>
              <w:pict>
                <v:group style="width:170.65pt;height:.7pt;mso-position-horizontal-relative:char;mso-position-vertical-relative:line" coordorigin="0,0" coordsize="3413,14">
                  <v:line style="position:absolute" from="0,7" to="3413,7" stroked="true" strokeweight=".6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23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3498" w:type="dxa"/>
          </w:tcPr>
          <w:p>
            <w:pPr>
              <w:pStyle w:val="TableParagraph"/>
              <w:spacing w:line="244" w:lineRule="exact"/>
              <w:ind w:left="1201"/>
              <w:rPr>
                <w:b/>
                <w:sz w:val="22"/>
              </w:rPr>
            </w:pPr>
            <w:r>
              <w:rPr>
                <w:b/>
                <w:sz w:val="22"/>
              </w:rPr>
              <w:t>Споживач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183"/>
              <w:rPr>
                <w:b/>
                <w:sz w:val="22"/>
              </w:rPr>
            </w:pPr>
            <w:r>
              <w:rPr>
                <w:b/>
                <w:sz w:val="22"/>
              </w:rPr>
              <w:t>Директор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118" w:lineRule="exact"/>
              <w:ind w:left="1146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sectPr>
      <w:pgSz w:w="11910" w:h="16840"/>
      <w:pgMar w:top="380" w:bottom="280" w:left="5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92" w:hanging="129"/>
      </w:pPr>
      <w:rPr>
        <w:rFonts w:hint="default" w:ascii="Times New Roman" w:hAnsi="Times New Roman" w:eastAsia="Times New Roman" w:cs="Times New Roman"/>
        <w:w w:val="99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07" w:hanging="12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4" w:hanging="12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21" w:hanging="12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28" w:hanging="12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35" w:hanging="12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42" w:hanging="12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49" w:hanging="12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56" w:hanging="12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764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892" w:hanging="129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aszbut@vngas.com.ua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2021-07-21T11:19:23Z</dcterms:created>
  <dcterms:modified xsi:type="dcterms:W3CDTF">2021-07-21T11:19:23Z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2021-07-21T00:00:00Z</vt:filetime>
  </property>
</Properties>
</file>